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Michelle Thompson</w:t>
        <w:br w:type="textWrapping"/>
      </w:r>
      <w:r w:rsidDel="00000000" w:rsidR="00000000" w:rsidRPr="00000000">
        <w:rPr>
          <w:rtl w:val="0"/>
        </w:rPr>
        <w:t xml:space="preserve">Minister of Health and Wellness</w:t>
        <w:br w:type="textWrapping"/>
        <w:t xml:space="preserve">Province of Nova Scotia</w:t>
        <w:br w:type="textWrapping"/>
        <w:t xml:space="preserve">1894 Barrington Street, PO Box 488</w:t>
        <w:br w:type="textWrapping"/>
        <w:t xml:space="preserve">Halifax, NS B3J 2R8</w:t>
      </w:r>
    </w:p>
    <w:p w:rsidR="00000000" w:rsidDel="00000000" w:rsidP="00000000" w:rsidRDefault="00000000" w:rsidRPr="00000000" w14:paraId="00000003">
      <w:pPr>
        <w:spacing w:after="240" w:before="0" w:line="360" w:lineRule="auto"/>
        <w:rPr/>
      </w:pPr>
      <w:r w:rsidDel="00000000" w:rsidR="00000000" w:rsidRPr="00000000">
        <w:rPr>
          <w:rtl w:val="0"/>
        </w:rPr>
        <w:t xml:space="preserve"> Health.Minister@novascotia.ca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Thompson,</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Nova Scotia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Nova Scotia,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Nova Scotia.</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