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Marjorie Michel</w:t>
        <w:br w:type="textWrapping"/>
      </w:r>
      <w:r w:rsidDel="00000000" w:rsidR="00000000" w:rsidRPr="00000000">
        <w:rPr>
          <w:rtl w:val="0"/>
        </w:rPr>
        <w:t xml:space="preserve">Minister of Health</w:t>
        <w:br w:type="textWrapping"/>
        <w:t xml:space="preserve">Government of Canada</w:t>
        <w:br w:type="textWrapping"/>
        <w:t xml:space="preserve">Locator 1801 B</w:t>
        <w:br w:type="textWrapping"/>
        <w:t xml:space="preserve">Ottawa, ON K1A 0K9</w:t>
      </w:r>
    </w:p>
    <w:p w:rsidR="00000000" w:rsidDel="00000000" w:rsidP="00000000" w:rsidRDefault="00000000" w:rsidRPr="00000000" w14:paraId="00000003">
      <w:pPr>
        <w:spacing w:after="0" w:before="0" w:line="360" w:lineRule="auto"/>
        <w:rPr/>
      </w:pPr>
      <w:r w:rsidDel="00000000" w:rsidR="00000000" w:rsidRPr="00000000">
        <w:rPr>
          <w:rtl w:val="0"/>
        </w:rPr>
        <w:t xml:space="preserve">hcminister.ministresc@hc-sc.gc.ca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Michel,</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Canadian resident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Canada,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resident of Canada, I respectfully urge your leadership and collaboration with the provinces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Canada.</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Canada.</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